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92" w:rsidRDefault="009A0D92">
      <w:r>
        <w:rPr>
          <w:rFonts w:hint="eastAsia"/>
        </w:rPr>
        <w:t>超星期刊使用说明</w:t>
      </w:r>
    </w:p>
    <w:p w:rsidR="009A0D92" w:rsidRDefault="009A0D92">
      <w:pPr>
        <w:pStyle w:val="1"/>
        <w:tabs>
          <w:tab w:val="right" w:leader="dot" w:pos="8306"/>
        </w:tabs>
      </w:pPr>
      <w:r>
        <w:fldChar w:fldCharType="begin"/>
      </w:r>
      <w:r>
        <w:instrText xml:space="preserve">TOC \o "1-3" \h \u </w:instrText>
      </w:r>
      <w:r>
        <w:fldChar w:fldCharType="separate"/>
      </w:r>
      <w:hyperlink w:anchor="_Toc2155" w:history="1">
        <w:r>
          <w:rPr>
            <w:rFonts w:hint="eastAsia"/>
          </w:rPr>
          <w:t>一、</w:t>
        </w:r>
        <w:r>
          <w:t xml:space="preserve"> </w:t>
        </w:r>
        <w:r>
          <w:rPr>
            <w:rFonts w:hint="eastAsia"/>
          </w:rPr>
          <w:t>产品介绍</w:t>
        </w:r>
        <w:r>
          <w:tab/>
        </w:r>
        <w:fldSimple w:instr=" PAGEREF _Toc2155 ">
          <w:r>
            <w:rPr>
              <w:noProof/>
            </w:rPr>
            <w:t>2</w:t>
          </w:r>
        </w:fldSimple>
      </w:hyperlink>
    </w:p>
    <w:p w:rsidR="009A0D92" w:rsidRDefault="00D93A64">
      <w:pPr>
        <w:pStyle w:val="1"/>
        <w:tabs>
          <w:tab w:val="right" w:leader="dot" w:pos="8306"/>
        </w:tabs>
      </w:pPr>
      <w:hyperlink w:anchor="_Toc24505" w:history="1">
        <w:r w:rsidR="009A0D92">
          <w:rPr>
            <w:rFonts w:hint="eastAsia"/>
          </w:rPr>
          <w:t>二、</w:t>
        </w:r>
        <w:r w:rsidR="009A0D92">
          <w:t xml:space="preserve"> </w:t>
        </w:r>
        <w:r w:rsidR="009A0D92">
          <w:rPr>
            <w:rFonts w:hint="eastAsia"/>
          </w:rPr>
          <w:t>如何访问超星期刊</w:t>
        </w:r>
        <w:r w:rsidR="009A0D92">
          <w:tab/>
        </w:r>
        <w:fldSimple w:instr=" PAGEREF _Toc24505 ">
          <w:r w:rsidR="009A0D92">
            <w:rPr>
              <w:noProof/>
            </w:rPr>
            <w:t>2</w:t>
          </w:r>
        </w:fldSimple>
      </w:hyperlink>
    </w:p>
    <w:p w:rsidR="009A0D92" w:rsidRDefault="00D93A64">
      <w:pPr>
        <w:pStyle w:val="1"/>
        <w:tabs>
          <w:tab w:val="right" w:leader="dot" w:pos="8306"/>
        </w:tabs>
      </w:pPr>
      <w:hyperlink w:anchor="_Toc1777" w:history="1">
        <w:r w:rsidR="009A0D92">
          <w:rPr>
            <w:rFonts w:hint="eastAsia"/>
          </w:rPr>
          <w:t>三、</w:t>
        </w:r>
        <w:r w:rsidR="009A0D92">
          <w:t xml:space="preserve"> </w:t>
        </w:r>
        <w:r w:rsidR="009A0D92">
          <w:rPr>
            <w:rFonts w:hint="eastAsia"/>
          </w:rPr>
          <w:t>如何使用超星期刊</w:t>
        </w:r>
        <w:r w:rsidR="009A0D92">
          <w:tab/>
        </w:r>
        <w:fldSimple w:instr=" PAGEREF _Toc1777 ">
          <w:r w:rsidR="009A0D92">
            <w:rPr>
              <w:noProof/>
            </w:rPr>
            <w:t>2</w:t>
          </w:r>
        </w:fldSimple>
      </w:hyperlink>
    </w:p>
    <w:p w:rsidR="009A0D92" w:rsidRDefault="00D93A64">
      <w:pPr>
        <w:pStyle w:val="2"/>
        <w:tabs>
          <w:tab w:val="right" w:leader="dot" w:pos="8306"/>
        </w:tabs>
      </w:pPr>
      <w:hyperlink w:anchor="_Toc11282" w:history="1">
        <w:r w:rsidR="009A0D92">
          <w:rPr>
            <w:rFonts w:hint="eastAsia"/>
          </w:rPr>
          <w:t>（一）</w:t>
        </w:r>
        <w:r w:rsidR="009A0D92">
          <w:t xml:space="preserve"> </w:t>
        </w:r>
        <w:r w:rsidR="009A0D92">
          <w:rPr>
            <w:rFonts w:hint="eastAsia"/>
          </w:rPr>
          <w:t>检索服务</w:t>
        </w:r>
        <w:r w:rsidR="009A0D92">
          <w:tab/>
        </w:r>
        <w:fldSimple w:instr=" PAGEREF _Toc11282 ">
          <w:r w:rsidR="009A0D92">
            <w:rPr>
              <w:noProof/>
            </w:rPr>
            <w:t>2</w:t>
          </w:r>
        </w:fldSimple>
      </w:hyperlink>
    </w:p>
    <w:p w:rsidR="009A0D92" w:rsidRDefault="00D93A64">
      <w:pPr>
        <w:pStyle w:val="3"/>
        <w:tabs>
          <w:tab w:val="right" w:leader="dot" w:pos="8306"/>
        </w:tabs>
      </w:pPr>
      <w:hyperlink w:anchor="_Toc17863" w:history="1">
        <w:r w:rsidR="009A0D92">
          <w:t>1</w:t>
        </w:r>
        <w:r w:rsidR="009A0D92">
          <w:rPr>
            <w:rFonts w:hint="eastAsia"/>
          </w:rPr>
          <w:t>．</w:t>
        </w:r>
        <w:r w:rsidR="009A0D92">
          <w:t xml:space="preserve"> </w:t>
        </w:r>
        <w:r w:rsidR="009A0D92">
          <w:rPr>
            <w:rFonts w:hint="eastAsia"/>
          </w:rPr>
          <w:t>基本检索</w:t>
        </w:r>
        <w:r w:rsidR="009A0D92">
          <w:tab/>
        </w:r>
        <w:fldSimple w:instr=" PAGEREF _Toc17863 ">
          <w:r w:rsidR="009A0D92">
            <w:rPr>
              <w:noProof/>
            </w:rPr>
            <w:t>2</w:t>
          </w:r>
        </w:fldSimple>
      </w:hyperlink>
    </w:p>
    <w:p w:rsidR="009A0D92" w:rsidRDefault="00D93A64">
      <w:pPr>
        <w:pStyle w:val="3"/>
        <w:tabs>
          <w:tab w:val="right" w:leader="dot" w:pos="8306"/>
        </w:tabs>
      </w:pPr>
      <w:hyperlink w:anchor="_Toc4363" w:history="1">
        <w:r w:rsidR="009A0D92">
          <w:t>2</w:t>
        </w:r>
        <w:r w:rsidR="009A0D92">
          <w:rPr>
            <w:rFonts w:hint="eastAsia"/>
          </w:rPr>
          <w:t>．</w:t>
        </w:r>
        <w:r w:rsidR="009A0D92">
          <w:t xml:space="preserve"> </w:t>
        </w:r>
        <w:r w:rsidR="009A0D92">
          <w:rPr>
            <w:rFonts w:hint="eastAsia"/>
          </w:rPr>
          <w:t>高级检索</w:t>
        </w:r>
        <w:r w:rsidR="009A0D92">
          <w:tab/>
        </w:r>
        <w:fldSimple w:instr=" PAGEREF _Toc4363 ">
          <w:r w:rsidR="009A0D92">
            <w:rPr>
              <w:noProof/>
            </w:rPr>
            <w:t>2</w:t>
          </w:r>
        </w:fldSimple>
      </w:hyperlink>
    </w:p>
    <w:p w:rsidR="009A0D92" w:rsidRDefault="00D93A64">
      <w:pPr>
        <w:pStyle w:val="3"/>
        <w:tabs>
          <w:tab w:val="right" w:leader="dot" w:pos="8306"/>
        </w:tabs>
      </w:pPr>
      <w:hyperlink w:anchor="_Toc2818" w:history="1">
        <w:r w:rsidR="009A0D92">
          <w:t>3</w:t>
        </w:r>
        <w:r w:rsidR="009A0D92">
          <w:rPr>
            <w:rFonts w:hint="eastAsia"/>
          </w:rPr>
          <w:t>．</w:t>
        </w:r>
        <w:r w:rsidR="009A0D92">
          <w:t xml:space="preserve"> </w:t>
        </w:r>
        <w:r w:rsidR="009A0D92">
          <w:rPr>
            <w:rFonts w:hint="eastAsia"/>
          </w:rPr>
          <w:t>分面功能</w:t>
        </w:r>
        <w:r w:rsidR="009A0D92">
          <w:tab/>
        </w:r>
        <w:fldSimple w:instr=" PAGEREF _Toc2818 ">
          <w:r w:rsidR="009A0D92">
            <w:rPr>
              <w:noProof/>
            </w:rPr>
            <w:t>2</w:t>
          </w:r>
        </w:fldSimple>
      </w:hyperlink>
    </w:p>
    <w:p w:rsidR="009A0D92" w:rsidRDefault="00D93A64">
      <w:pPr>
        <w:pStyle w:val="3"/>
        <w:tabs>
          <w:tab w:val="right" w:leader="dot" w:pos="8306"/>
        </w:tabs>
      </w:pPr>
      <w:hyperlink w:anchor="_Toc23303" w:history="1">
        <w:r w:rsidR="009A0D92">
          <w:t>4</w:t>
        </w:r>
        <w:r w:rsidR="009A0D92">
          <w:rPr>
            <w:rFonts w:hint="eastAsia"/>
          </w:rPr>
          <w:t>．</w:t>
        </w:r>
        <w:r w:rsidR="009A0D92">
          <w:t xml:space="preserve"> </w:t>
        </w:r>
        <w:r w:rsidR="009A0D92">
          <w:rPr>
            <w:rFonts w:hint="eastAsia"/>
          </w:rPr>
          <w:t>关键词联想</w:t>
        </w:r>
        <w:r w:rsidR="009A0D92">
          <w:tab/>
        </w:r>
        <w:fldSimple w:instr=" PAGEREF _Toc23303 ">
          <w:r w:rsidR="009A0D92">
            <w:rPr>
              <w:noProof/>
            </w:rPr>
            <w:t>2</w:t>
          </w:r>
        </w:fldSimple>
      </w:hyperlink>
    </w:p>
    <w:p w:rsidR="009A0D92" w:rsidRDefault="00D93A64">
      <w:pPr>
        <w:pStyle w:val="2"/>
        <w:tabs>
          <w:tab w:val="right" w:leader="dot" w:pos="8306"/>
        </w:tabs>
      </w:pPr>
      <w:hyperlink w:anchor="_Toc32173" w:history="1">
        <w:r w:rsidR="009A0D92">
          <w:rPr>
            <w:rFonts w:hint="eastAsia"/>
          </w:rPr>
          <w:t>（二）</w:t>
        </w:r>
        <w:r w:rsidR="009A0D92">
          <w:t xml:space="preserve"> </w:t>
        </w:r>
        <w:r w:rsidR="009A0D92">
          <w:rPr>
            <w:rFonts w:hint="eastAsia"/>
          </w:rPr>
          <w:t>期刊导航</w:t>
        </w:r>
        <w:r w:rsidR="009A0D92">
          <w:tab/>
        </w:r>
        <w:fldSimple w:instr=" PAGEREF _Toc32173 ">
          <w:r w:rsidR="009A0D92">
            <w:rPr>
              <w:noProof/>
            </w:rPr>
            <w:t>2</w:t>
          </w:r>
        </w:fldSimple>
      </w:hyperlink>
    </w:p>
    <w:p w:rsidR="009A0D92" w:rsidRDefault="00D93A64">
      <w:pPr>
        <w:pStyle w:val="2"/>
        <w:tabs>
          <w:tab w:val="right" w:leader="dot" w:pos="8306"/>
        </w:tabs>
      </w:pPr>
      <w:hyperlink w:anchor="_Toc14406" w:history="1">
        <w:r w:rsidR="009A0D92">
          <w:rPr>
            <w:rFonts w:hint="eastAsia"/>
          </w:rPr>
          <w:t>（三）</w:t>
        </w:r>
        <w:r w:rsidR="009A0D92">
          <w:t xml:space="preserve"> </w:t>
        </w:r>
        <w:r w:rsidR="009A0D92">
          <w:rPr>
            <w:rFonts w:hint="eastAsia"/>
          </w:rPr>
          <w:t>文献获取</w:t>
        </w:r>
        <w:r w:rsidR="009A0D92">
          <w:tab/>
        </w:r>
        <w:fldSimple w:instr=" PAGEREF _Toc14406 ">
          <w:r w:rsidR="009A0D92">
            <w:rPr>
              <w:noProof/>
            </w:rPr>
            <w:t>2</w:t>
          </w:r>
        </w:fldSimple>
      </w:hyperlink>
    </w:p>
    <w:p w:rsidR="009A0D92" w:rsidRDefault="00D93A64">
      <w:pPr>
        <w:pStyle w:val="3"/>
        <w:tabs>
          <w:tab w:val="right" w:leader="dot" w:pos="8306"/>
        </w:tabs>
      </w:pPr>
      <w:hyperlink w:anchor="_Toc20683" w:history="1">
        <w:r w:rsidR="009A0D92">
          <w:t>1</w:t>
        </w:r>
        <w:r w:rsidR="009A0D92">
          <w:rPr>
            <w:rFonts w:hint="eastAsia"/>
          </w:rPr>
          <w:t>．</w:t>
        </w:r>
        <w:r w:rsidR="009A0D92">
          <w:t xml:space="preserve"> PDF</w:t>
        </w:r>
        <w:r w:rsidR="009A0D92">
          <w:rPr>
            <w:rFonts w:hint="eastAsia"/>
          </w:rPr>
          <w:t>下载</w:t>
        </w:r>
        <w:r w:rsidR="009A0D92">
          <w:tab/>
        </w:r>
        <w:fldSimple w:instr=" PAGEREF _Toc20683 ">
          <w:r w:rsidR="009A0D92">
            <w:rPr>
              <w:noProof/>
            </w:rPr>
            <w:t>2</w:t>
          </w:r>
        </w:fldSimple>
      </w:hyperlink>
    </w:p>
    <w:p w:rsidR="009A0D92" w:rsidRDefault="00D93A64">
      <w:pPr>
        <w:pStyle w:val="3"/>
        <w:tabs>
          <w:tab w:val="right" w:leader="dot" w:pos="8306"/>
        </w:tabs>
      </w:pPr>
      <w:hyperlink w:anchor="_Toc24192" w:history="1">
        <w:r w:rsidR="009A0D92">
          <w:t>2</w:t>
        </w:r>
        <w:r w:rsidR="009A0D92">
          <w:rPr>
            <w:rFonts w:hint="eastAsia"/>
          </w:rPr>
          <w:t>．</w:t>
        </w:r>
        <w:r w:rsidR="009A0D92">
          <w:t xml:space="preserve"> </w:t>
        </w:r>
        <w:r w:rsidR="009A0D92">
          <w:rPr>
            <w:rFonts w:hint="eastAsia"/>
          </w:rPr>
          <w:t>流媒体全文</w:t>
        </w:r>
        <w:r w:rsidR="009A0D92">
          <w:tab/>
        </w:r>
        <w:fldSimple w:instr=" PAGEREF _Toc24192 ">
          <w:r w:rsidR="009A0D92">
            <w:rPr>
              <w:noProof/>
            </w:rPr>
            <w:t>2</w:t>
          </w:r>
        </w:fldSimple>
      </w:hyperlink>
    </w:p>
    <w:p w:rsidR="009A0D92" w:rsidRDefault="00D93A64">
      <w:pPr>
        <w:pStyle w:val="2"/>
        <w:tabs>
          <w:tab w:val="right" w:leader="dot" w:pos="8306"/>
        </w:tabs>
      </w:pPr>
      <w:hyperlink w:anchor="_Toc24322" w:history="1">
        <w:r w:rsidR="009A0D92">
          <w:rPr>
            <w:rFonts w:hint="eastAsia"/>
          </w:rPr>
          <w:t>（四）</w:t>
        </w:r>
        <w:r w:rsidR="009A0D92">
          <w:t xml:space="preserve"> </w:t>
        </w:r>
        <w:r w:rsidR="009A0D92">
          <w:rPr>
            <w:rFonts w:hint="eastAsia"/>
          </w:rPr>
          <w:t>文献关联</w:t>
        </w:r>
        <w:r w:rsidR="009A0D92">
          <w:tab/>
        </w:r>
        <w:fldSimple w:instr=" PAGEREF _Toc24322 ">
          <w:r w:rsidR="009A0D92">
            <w:rPr>
              <w:noProof/>
            </w:rPr>
            <w:t>2</w:t>
          </w:r>
        </w:fldSimple>
      </w:hyperlink>
    </w:p>
    <w:p w:rsidR="009A0D92" w:rsidRDefault="00D93A64">
      <w:pPr>
        <w:pStyle w:val="3"/>
        <w:tabs>
          <w:tab w:val="right" w:leader="dot" w:pos="8306"/>
        </w:tabs>
      </w:pPr>
      <w:hyperlink w:anchor="_Toc4681" w:history="1">
        <w:r w:rsidR="009A0D92">
          <w:t>1</w:t>
        </w:r>
        <w:r w:rsidR="009A0D92">
          <w:rPr>
            <w:rFonts w:hint="eastAsia"/>
          </w:rPr>
          <w:t>．</w:t>
        </w:r>
        <w:r w:rsidR="009A0D92">
          <w:t xml:space="preserve"> </w:t>
        </w:r>
        <w:r w:rsidR="009A0D92">
          <w:rPr>
            <w:rFonts w:hint="eastAsia"/>
          </w:rPr>
          <w:t>参考文献与引证文献</w:t>
        </w:r>
        <w:r w:rsidR="009A0D92">
          <w:tab/>
        </w:r>
        <w:fldSimple w:instr=" PAGEREF _Toc4681 ">
          <w:r w:rsidR="009A0D92">
            <w:rPr>
              <w:noProof/>
            </w:rPr>
            <w:t>2</w:t>
          </w:r>
        </w:fldSimple>
      </w:hyperlink>
    </w:p>
    <w:p w:rsidR="009A0D92" w:rsidRDefault="00D93A64">
      <w:pPr>
        <w:pStyle w:val="3"/>
        <w:tabs>
          <w:tab w:val="right" w:leader="dot" w:pos="8306"/>
        </w:tabs>
      </w:pPr>
      <w:hyperlink w:anchor="_Toc1276" w:history="1">
        <w:r w:rsidR="009A0D92">
          <w:t>2</w:t>
        </w:r>
        <w:r w:rsidR="009A0D92">
          <w:rPr>
            <w:rFonts w:hint="eastAsia"/>
          </w:rPr>
          <w:t>．</w:t>
        </w:r>
        <w:r w:rsidR="009A0D92">
          <w:t xml:space="preserve"> </w:t>
        </w:r>
        <w:r w:rsidR="009A0D92">
          <w:rPr>
            <w:rFonts w:hint="eastAsia"/>
          </w:rPr>
          <w:t>相关作者</w:t>
        </w:r>
        <w:r w:rsidR="009A0D92">
          <w:tab/>
        </w:r>
        <w:fldSimple w:instr=" PAGEREF _Toc1276 ">
          <w:r w:rsidR="009A0D92">
            <w:rPr>
              <w:noProof/>
            </w:rPr>
            <w:t>2</w:t>
          </w:r>
        </w:fldSimple>
      </w:hyperlink>
    </w:p>
    <w:p w:rsidR="009A0D92" w:rsidRDefault="00D93A64">
      <w:pPr>
        <w:pStyle w:val="3"/>
        <w:tabs>
          <w:tab w:val="right" w:leader="dot" w:pos="8306"/>
        </w:tabs>
      </w:pPr>
      <w:hyperlink w:anchor="_Toc18049" w:history="1">
        <w:r w:rsidR="009A0D92">
          <w:t>3</w:t>
        </w:r>
        <w:r w:rsidR="009A0D92">
          <w:rPr>
            <w:rFonts w:hint="eastAsia"/>
          </w:rPr>
          <w:t>．</w:t>
        </w:r>
        <w:r w:rsidR="009A0D92">
          <w:t xml:space="preserve"> </w:t>
        </w:r>
        <w:r w:rsidR="009A0D92">
          <w:rPr>
            <w:rFonts w:hint="eastAsia"/>
          </w:rPr>
          <w:t>相关机构</w:t>
        </w:r>
        <w:r w:rsidR="009A0D92">
          <w:tab/>
        </w:r>
        <w:fldSimple w:instr=" PAGEREF _Toc18049 ">
          <w:r w:rsidR="009A0D92">
            <w:rPr>
              <w:noProof/>
            </w:rPr>
            <w:t>2</w:t>
          </w:r>
        </w:fldSimple>
      </w:hyperlink>
    </w:p>
    <w:p w:rsidR="009A0D92" w:rsidRDefault="00D93A64">
      <w:pPr>
        <w:pStyle w:val="3"/>
        <w:tabs>
          <w:tab w:val="right" w:leader="dot" w:pos="8306"/>
        </w:tabs>
      </w:pPr>
      <w:hyperlink w:anchor="_Toc14215" w:history="1">
        <w:r w:rsidR="009A0D92">
          <w:t>4</w:t>
        </w:r>
        <w:r w:rsidR="009A0D92">
          <w:rPr>
            <w:rFonts w:hint="eastAsia"/>
          </w:rPr>
          <w:t>．</w:t>
        </w:r>
        <w:r w:rsidR="009A0D92">
          <w:t xml:space="preserve"> </w:t>
        </w:r>
        <w:r w:rsidR="009A0D92">
          <w:rPr>
            <w:rFonts w:hint="eastAsia"/>
          </w:rPr>
          <w:t>相关学科</w:t>
        </w:r>
        <w:r w:rsidR="009A0D92">
          <w:tab/>
        </w:r>
        <w:fldSimple w:instr=" PAGEREF _Toc14215 ">
          <w:r w:rsidR="009A0D92">
            <w:rPr>
              <w:noProof/>
            </w:rPr>
            <w:t>2</w:t>
          </w:r>
        </w:fldSimple>
      </w:hyperlink>
    </w:p>
    <w:p w:rsidR="009A0D92" w:rsidRDefault="00D93A64">
      <w:pPr>
        <w:pStyle w:val="3"/>
        <w:tabs>
          <w:tab w:val="right" w:leader="dot" w:pos="8306"/>
        </w:tabs>
      </w:pPr>
      <w:hyperlink w:anchor="_Toc31844" w:history="1">
        <w:r w:rsidR="009A0D92">
          <w:t>5</w:t>
        </w:r>
        <w:r w:rsidR="009A0D92">
          <w:rPr>
            <w:rFonts w:hint="eastAsia"/>
          </w:rPr>
          <w:t>．</w:t>
        </w:r>
        <w:r w:rsidR="009A0D92">
          <w:t xml:space="preserve"> </w:t>
        </w:r>
        <w:r w:rsidR="009A0D92">
          <w:rPr>
            <w:rFonts w:hint="eastAsia"/>
          </w:rPr>
          <w:t>学科发文量趋势</w:t>
        </w:r>
        <w:r w:rsidR="009A0D92">
          <w:tab/>
        </w:r>
        <w:fldSimple w:instr=" PAGEREF _Toc31844 ">
          <w:r w:rsidR="009A0D92">
            <w:rPr>
              <w:noProof/>
            </w:rPr>
            <w:t>2</w:t>
          </w:r>
        </w:fldSimple>
      </w:hyperlink>
    </w:p>
    <w:p w:rsidR="009A0D92" w:rsidRDefault="00D93A64">
      <w:pPr>
        <w:pStyle w:val="2"/>
        <w:tabs>
          <w:tab w:val="right" w:leader="dot" w:pos="8306"/>
        </w:tabs>
      </w:pPr>
      <w:hyperlink w:anchor="_Toc31734" w:history="1">
        <w:r w:rsidR="009A0D92">
          <w:rPr>
            <w:rFonts w:hint="eastAsia"/>
          </w:rPr>
          <w:t>（五）</w:t>
        </w:r>
        <w:r w:rsidR="009A0D92">
          <w:t xml:space="preserve"> </w:t>
        </w:r>
        <w:r w:rsidR="009A0D92">
          <w:rPr>
            <w:rFonts w:hint="eastAsia"/>
          </w:rPr>
          <w:t>多终端互动</w:t>
        </w:r>
        <w:r w:rsidR="009A0D92">
          <w:tab/>
        </w:r>
        <w:fldSimple w:instr=" PAGEREF _Toc31734 ">
          <w:r w:rsidR="009A0D92">
            <w:rPr>
              <w:noProof/>
            </w:rPr>
            <w:t>2</w:t>
          </w:r>
        </w:fldSimple>
      </w:hyperlink>
    </w:p>
    <w:p w:rsidR="009A0D92" w:rsidRDefault="00D93A64">
      <w:pPr>
        <w:pStyle w:val="1"/>
        <w:tabs>
          <w:tab w:val="right" w:leader="dot" w:pos="8306"/>
        </w:tabs>
      </w:pPr>
      <w:r>
        <w:fldChar w:fldCharType="begin"/>
      </w:r>
      <w:r>
        <w:instrText xml:space="preserve"> HYPERLINK \l "_Toc4337" </w:instrText>
      </w:r>
      <w:r>
        <w:fldChar w:fldCharType="separate"/>
      </w:r>
      <w:bookmarkStart w:id="0" w:name="_GoBack"/>
      <w:bookmarkEnd w:id="0"/>
      <w:r>
        <w:rPr>
          <w:noProof/>
        </w:rPr>
        <w:fldChar w:fldCharType="end"/>
      </w:r>
    </w:p>
    <w:p w:rsidR="009A0D92" w:rsidRDefault="009A0D92">
      <w:r>
        <w:fldChar w:fldCharType="end"/>
      </w:r>
    </w:p>
    <w:p w:rsidR="009A0D92" w:rsidRDefault="009A0D92">
      <w:pPr>
        <w:outlineLvl w:val="0"/>
      </w:pPr>
    </w:p>
    <w:p w:rsidR="009A0D92" w:rsidRDefault="009A0D92"/>
    <w:p w:rsidR="009A0D92" w:rsidRDefault="009A0D92"/>
    <w:p w:rsidR="009A0D92" w:rsidRDefault="009A0D92"/>
    <w:p w:rsidR="009A0D92" w:rsidRDefault="009A0D92"/>
    <w:p w:rsidR="009A0D92" w:rsidRDefault="009A0D92"/>
    <w:p w:rsidR="009A0D92" w:rsidRDefault="009A0D92"/>
    <w:p w:rsidR="009A0D92" w:rsidRDefault="009A0D92"/>
    <w:p w:rsidR="009A0D92" w:rsidRDefault="009A0D92"/>
    <w:p w:rsidR="009A0D92" w:rsidRDefault="009A0D92"/>
    <w:p w:rsidR="009A0D92" w:rsidRDefault="009A0D92"/>
    <w:p w:rsidR="009A0D92" w:rsidRDefault="009A0D92"/>
    <w:p w:rsidR="009A0D92" w:rsidRDefault="009A0D92"/>
    <w:p w:rsidR="009A0D92" w:rsidRDefault="009A0D92"/>
    <w:p w:rsidR="009A0D92" w:rsidRDefault="009A0D92"/>
    <w:p w:rsidR="009A0D92" w:rsidRDefault="009A0D92"/>
    <w:p w:rsidR="009A0D92" w:rsidRDefault="009A0D92"/>
    <w:p w:rsidR="009A0D92" w:rsidRDefault="009A0D92"/>
    <w:p w:rsidR="009A0D92" w:rsidRDefault="009A0D92"/>
    <w:p w:rsidR="009A0D92" w:rsidRDefault="009A0D92"/>
    <w:p w:rsidR="009A0D92" w:rsidRDefault="009A0D92"/>
    <w:p w:rsidR="009A0D92" w:rsidRDefault="009A0D92"/>
    <w:p w:rsidR="009A0D92" w:rsidRDefault="009A0D92">
      <w:pPr>
        <w:numPr>
          <w:ilvl w:val="0"/>
          <w:numId w:val="1"/>
        </w:numPr>
        <w:outlineLvl w:val="0"/>
      </w:pPr>
      <w:bookmarkStart w:id="1" w:name="_Toc2155"/>
      <w:r>
        <w:rPr>
          <w:rFonts w:hint="eastAsia"/>
        </w:rPr>
        <w:lastRenderedPageBreak/>
        <w:t>产品介绍</w:t>
      </w:r>
      <w:bookmarkEnd w:id="1"/>
    </w:p>
    <w:p w:rsidR="009A0D92" w:rsidRDefault="009A0D92" w:rsidP="00A71527">
      <w:pPr>
        <w:autoSpaceDE w:val="0"/>
        <w:autoSpaceDN w:val="0"/>
        <w:adjustRightInd w:val="0"/>
        <w:ind w:leftChars="95" w:left="199" w:firstLineChars="200" w:firstLine="400"/>
        <w:jc w:val="left"/>
        <w:rPr>
          <w:rFonts w:ascii="宋体" w:hAnsi="Times New Roman" w:cs="宋体"/>
          <w:color w:val="000000"/>
          <w:kern w:val="0"/>
          <w:sz w:val="20"/>
          <w:szCs w:val="20"/>
          <w:lang w:val="zh-CN"/>
        </w:rPr>
      </w:pPr>
      <w:r>
        <w:rPr>
          <w:rFonts w:ascii="宋体" w:hAnsi="Times New Roman" w:cs="宋体" w:hint="eastAsia"/>
          <w:color w:val="000000"/>
          <w:kern w:val="0"/>
          <w:sz w:val="20"/>
          <w:szCs w:val="20"/>
          <w:lang w:val="zh-CN"/>
        </w:rPr>
        <w:t>超星期刊目前涵盖中外文期刊</w:t>
      </w:r>
      <w:r>
        <w:rPr>
          <w:rFonts w:ascii="宋体" w:hAnsi="Times New Roman" w:cs="宋体"/>
          <w:color w:val="000000"/>
          <w:kern w:val="0"/>
          <w:sz w:val="20"/>
          <w:szCs w:val="20"/>
          <w:lang w:val="zh-CN"/>
        </w:rPr>
        <w:t>88000</w:t>
      </w:r>
      <w:r>
        <w:rPr>
          <w:rFonts w:ascii="宋体" w:hAnsi="Times New Roman" w:cs="宋体" w:hint="eastAsia"/>
          <w:color w:val="000000"/>
          <w:kern w:val="0"/>
          <w:sz w:val="20"/>
          <w:szCs w:val="20"/>
          <w:lang w:val="zh-CN"/>
        </w:rPr>
        <w:t>余种，其中全文收录中文期刊</w:t>
      </w:r>
      <w:r>
        <w:rPr>
          <w:rFonts w:ascii="宋体" w:hAnsi="Times New Roman" w:cs="宋体"/>
          <w:color w:val="000000"/>
          <w:kern w:val="0"/>
          <w:sz w:val="20"/>
          <w:szCs w:val="20"/>
          <w:lang w:val="zh-CN"/>
        </w:rPr>
        <w:t>6500</w:t>
      </w:r>
      <w:r>
        <w:rPr>
          <w:rFonts w:ascii="宋体" w:hAnsi="Times New Roman" w:cs="宋体" w:hint="eastAsia"/>
          <w:color w:val="000000"/>
          <w:kern w:val="0"/>
          <w:sz w:val="20"/>
          <w:szCs w:val="20"/>
          <w:lang w:val="zh-CN"/>
        </w:rPr>
        <w:t>余种（核心期刊超过</w:t>
      </w:r>
      <w:r>
        <w:rPr>
          <w:rFonts w:ascii="宋体" w:hAnsi="Times New Roman" w:cs="宋体"/>
          <w:color w:val="000000"/>
          <w:kern w:val="0"/>
          <w:sz w:val="20"/>
          <w:szCs w:val="20"/>
          <w:lang w:val="zh-CN"/>
        </w:rPr>
        <w:t>1300</w:t>
      </w:r>
      <w:r>
        <w:rPr>
          <w:rFonts w:ascii="宋体" w:hAnsi="Times New Roman" w:cs="宋体" w:hint="eastAsia"/>
          <w:color w:val="000000"/>
          <w:kern w:val="0"/>
          <w:sz w:val="20"/>
          <w:szCs w:val="20"/>
          <w:lang w:val="zh-CN"/>
        </w:rPr>
        <w:t>种），实现与上亿条外文期刊元数据联合检索，内容涉及理学、工学、农学、社科、文化、教育、哲学、医学、经管等各学科领域。</w:t>
      </w:r>
      <w:r>
        <w:rPr>
          <w:rFonts w:ascii="宋体" w:hAnsi="Times New Roman" w:cs="宋体"/>
          <w:color w:val="000000"/>
          <w:kern w:val="0"/>
          <w:sz w:val="20"/>
          <w:szCs w:val="20"/>
          <w:lang w:val="zh-CN"/>
        </w:rPr>
        <w:t xml:space="preserve">    </w:t>
      </w:r>
    </w:p>
    <w:p w:rsidR="009A0D92" w:rsidRDefault="009A0D92" w:rsidP="00A71527">
      <w:pPr>
        <w:autoSpaceDE w:val="0"/>
        <w:autoSpaceDN w:val="0"/>
        <w:adjustRightInd w:val="0"/>
        <w:ind w:left="200"/>
        <w:jc w:val="left"/>
        <w:rPr>
          <w:rFonts w:ascii="宋体" w:hAnsi="Times New Roman" w:cs="宋体"/>
          <w:color w:val="000000"/>
          <w:kern w:val="0"/>
          <w:sz w:val="20"/>
          <w:szCs w:val="20"/>
          <w:lang w:val="zh-CN"/>
        </w:rPr>
      </w:pPr>
      <w:r>
        <w:rPr>
          <w:rFonts w:ascii="宋体" w:hAnsi="Times New Roman" w:cs="宋体"/>
          <w:color w:val="000000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imes New Roman" w:cs="宋体" w:hint="eastAsia"/>
          <w:color w:val="000000"/>
          <w:kern w:val="0"/>
          <w:sz w:val="20"/>
          <w:szCs w:val="20"/>
          <w:lang w:val="zh-CN"/>
        </w:rPr>
        <w:t>超星期刊不仅提供传统</w:t>
      </w:r>
      <w:r>
        <w:rPr>
          <w:rFonts w:ascii="宋体" w:hAnsi="Times New Roman" w:cs="宋体"/>
          <w:color w:val="000000"/>
          <w:kern w:val="0"/>
          <w:sz w:val="20"/>
          <w:szCs w:val="20"/>
          <w:lang w:val="zh-CN"/>
        </w:rPr>
        <w:t>pdf</w:t>
      </w:r>
      <w:r>
        <w:rPr>
          <w:rFonts w:ascii="宋体" w:hAnsi="Times New Roman" w:cs="宋体" w:hint="eastAsia"/>
          <w:color w:val="000000"/>
          <w:kern w:val="0"/>
          <w:sz w:val="20"/>
          <w:szCs w:val="20"/>
          <w:lang w:val="zh-CN"/>
        </w:rPr>
        <w:t>版式文件的下载，更创新性地实现了流式媒体的全文直接阅读，构建了全终端全过程多渠道的传播神经网络，最大限度地提高了读者精准获取文献的速率。</w:t>
      </w:r>
    </w:p>
    <w:p w:rsidR="009A0D92" w:rsidRDefault="009A0D92" w:rsidP="00A71527">
      <w:pPr>
        <w:autoSpaceDE w:val="0"/>
        <w:autoSpaceDN w:val="0"/>
        <w:adjustRightInd w:val="0"/>
        <w:jc w:val="left"/>
        <w:rPr>
          <w:rFonts w:ascii="宋体" w:hAnsi="Times New Roman" w:cs="宋体"/>
          <w:color w:val="000000"/>
          <w:kern w:val="0"/>
          <w:sz w:val="20"/>
          <w:szCs w:val="20"/>
          <w:lang w:val="zh-CN"/>
        </w:rPr>
      </w:pPr>
    </w:p>
    <w:p w:rsidR="009A0D92" w:rsidRDefault="009A0D92" w:rsidP="00A71527">
      <w:pPr>
        <w:outlineLvl w:val="0"/>
      </w:pPr>
    </w:p>
    <w:p w:rsidR="009A0D92" w:rsidRDefault="009A0D92">
      <w:pPr>
        <w:numPr>
          <w:ilvl w:val="0"/>
          <w:numId w:val="1"/>
        </w:numPr>
        <w:outlineLvl w:val="0"/>
      </w:pPr>
      <w:bookmarkStart w:id="2" w:name="_Toc24505"/>
      <w:r>
        <w:rPr>
          <w:rFonts w:hint="eastAsia"/>
        </w:rPr>
        <w:t>如何访问超星期刊</w:t>
      </w:r>
      <w:bookmarkEnd w:id="2"/>
    </w:p>
    <w:p w:rsidR="009A0D92" w:rsidRDefault="009A0D92">
      <w:pPr>
        <w:ind w:firstLine="420"/>
      </w:pPr>
      <w:r>
        <w:rPr>
          <w:rFonts w:hint="eastAsia"/>
        </w:rPr>
        <w:t>访问地址</w:t>
      </w:r>
      <w:r>
        <w:t xml:space="preserve">qikan.chaoxing.com </w:t>
      </w:r>
    </w:p>
    <w:p w:rsidR="009A0D92" w:rsidRDefault="009A0D92">
      <w:pPr>
        <w:ind w:left="420"/>
      </w:pPr>
      <w:r>
        <w:t>IP</w:t>
      </w:r>
      <w:r>
        <w:rPr>
          <w:rFonts w:hint="eastAsia"/>
        </w:rPr>
        <w:t>内用户无需登录即可直接进入搜索首页使用检索及文献下载服务</w:t>
      </w:r>
    </w:p>
    <w:p w:rsidR="009A0D92" w:rsidRDefault="00581E9C">
      <w:pPr>
        <w:ind w:left="420"/>
        <w:jc w:val="center"/>
      </w:pPr>
      <w:r>
        <w:rPr>
          <w:noProof/>
        </w:rPr>
        <w:drawing>
          <wp:inline distT="0" distB="0" distL="0" distR="0">
            <wp:extent cx="4391025" cy="2543175"/>
            <wp:effectExtent l="0" t="0" r="9525" b="9525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92" w:rsidRDefault="009A0D92">
      <w:pPr>
        <w:numPr>
          <w:ilvl w:val="0"/>
          <w:numId w:val="1"/>
        </w:numPr>
        <w:outlineLvl w:val="0"/>
      </w:pPr>
      <w:bookmarkStart w:id="3" w:name="_Toc1777"/>
      <w:r>
        <w:rPr>
          <w:rFonts w:hint="eastAsia"/>
        </w:rPr>
        <w:t>如何使用超星期刊</w:t>
      </w:r>
      <w:bookmarkEnd w:id="3"/>
    </w:p>
    <w:p w:rsidR="009A0D92" w:rsidRDefault="009A0D92">
      <w:pPr>
        <w:numPr>
          <w:ilvl w:val="0"/>
          <w:numId w:val="2"/>
        </w:numPr>
        <w:ind w:firstLineChars="200"/>
        <w:outlineLvl w:val="1"/>
      </w:pPr>
      <w:bookmarkStart w:id="4" w:name="_Toc11282"/>
      <w:r>
        <w:rPr>
          <w:rFonts w:hint="eastAsia"/>
        </w:rPr>
        <w:t>检索服务</w:t>
      </w:r>
      <w:bookmarkEnd w:id="4"/>
    </w:p>
    <w:p w:rsidR="009A0D92" w:rsidRDefault="009A0D92">
      <w:pPr>
        <w:numPr>
          <w:ilvl w:val="0"/>
          <w:numId w:val="3"/>
        </w:numPr>
        <w:ind w:left="420" w:firstLineChars="200" w:firstLine="420"/>
        <w:outlineLvl w:val="2"/>
      </w:pPr>
      <w:bookmarkStart w:id="5" w:name="_Toc17863"/>
      <w:r>
        <w:rPr>
          <w:rFonts w:hint="eastAsia"/>
        </w:rPr>
        <w:t>基本检索</w:t>
      </w:r>
      <w:bookmarkEnd w:id="5"/>
    </w:p>
    <w:p w:rsidR="009A0D92" w:rsidRDefault="009A0D92">
      <w:pPr>
        <w:ind w:left="840" w:firstLine="420"/>
      </w:pPr>
      <w:r>
        <w:rPr>
          <w:rFonts w:hint="eastAsia"/>
          <w:kern w:val="0"/>
        </w:rPr>
        <w:t>检索框上方提供有全部字段、刊名、标题、作者、机构、关键词六个检索字段，您可以根据需要选择字段进行检索。</w:t>
      </w:r>
      <w:r>
        <w:rPr>
          <w:rFonts w:hint="eastAsia"/>
        </w:rPr>
        <w:t>检索框中输入查询词，点击“检索”即可查找相关期刊文献。</w:t>
      </w:r>
    </w:p>
    <w:p w:rsidR="009A0D92" w:rsidRDefault="00581E9C">
      <w:pPr>
        <w:ind w:left="840" w:firstLine="420"/>
        <w:jc w:val="center"/>
      </w:pPr>
      <w:r>
        <w:rPr>
          <w:noProof/>
        </w:rPr>
        <w:drawing>
          <wp:inline distT="0" distB="0" distL="0" distR="0">
            <wp:extent cx="4191000" cy="2247900"/>
            <wp:effectExtent l="0" t="0" r="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92" w:rsidRDefault="009A0D92">
      <w:pPr>
        <w:numPr>
          <w:ilvl w:val="0"/>
          <w:numId w:val="3"/>
        </w:numPr>
        <w:ind w:left="420" w:firstLineChars="200" w:firstLine="420"/>
        <w:outlineLvl w:val="2"/>
      </w:pPr>
      <w:bookmarkStart w:id="6" w:name="_Toc4363"/>
      <w:r>
        <w:rPr>
          <w:rFonts w:hint="eastAsia"/>
        </w:rPr>
        <w:t>高级检索</w:t>
      </w:r>
      <w:bookmarkEnd w:id="6"/>
    </w:p>
    <w:p w:rsidR="009A0D92" w:rsidRDefault="009A0D92">
      <w:pPr>
        <w:ind w:leftChars="400" w:left="840" w:firstLine="420"/>
      </w:pPr>
      <w:r>
        <w:rPr>
          <w:rFonts w:hint="eastAsia"/>
        </w:rPr>
        <w:t>点击搜索框下方“高级搜索”链接，进入高级搜索页面。点击</w:t>
      </w:r>
      <w:r>
        <w:t>[+][-]</w:t>
      </w:r>
      <w:r>
        <w:rPr>
          <w:rFonts w:hint="eastAsia"/>
        </w:rPr>
        <w:t>号可以增加</w:t>
      </w:r>
      <w:r>
        <w:rPr>
          <w:rFonts w:hint="eastAsia"/>
        </w:rPr>
        <w:lastRenderedPageBreak/>
        <w:t>或减少检索条件。支持对一个字段内多个关键词以包含、或者、不包含三种关系检索，支持括号内的逻辑优先运算。</w:t>
      </w:r>
    </w:p>
    <w:p w:rsidR="009A0D92" w:rsidRDefault="009A0D92">
      <w:pPr>
        <w:ind w:leftChars="400" w:left="840" w:firstLine="420"/>
      </w:pPr>
      <w:r>
        <w:rPr>
          <w:rFonts w:hint="eastAsia"/>
        </w:rPr>
        <w:t>例：检索《大学图书馆学报》一刊内，由赵</w:t>
      </w:r>
      <w:proofErr w:type="gramStart"/>
      <w:r>
        <w:rPr>
          <w:rFonts w:hint="eastAsia"/>
        </w:rPr>
        <w:t>旭或者张凡发表</w:t>
      </w:r>
      <w:proofErr w:type="gramEnd"/>
      <w:r>
        <w:rPr>
          <w:rFonts w:hint="eastAsia"/>
        </w:rPr>
        <w:t>的关于大数据或定量分析相关的文献</w:t>
      </w:r>
    </w:p>
    <w:p w:rsidR="009A0D92" w:rsidRDefault="00581E9C">
      <w:pPr>
        <w:ind w:left="840"/>
      </w:pPr>
      <w:r>
        <w:rPr>
          <w:noProof/>
        </w:rPr>
        <w:drawing>
          <wp:inline distT="0" distB="0" distL="0" distR="0">
            <wp:extent cx="4543425" cy="3171825"/>
            <wp:effectExtent l="0" t="0" r="9525" b="9525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92" w:rsidRDefault="009A0D92">
      <w:pPr>
        <w:numPr>
          <w:ilvl w:val="0"/>
          <w:numId w:val="3"/>
        </w:numPr>
        <w:ind w:left="420" w:firstLineChars="200" w:firstLine="420"/>
        <w:outlineLvl w:val="2"/>
      </w:pPr>
      <w:bookmarkStart w:id="7" w:name="_Toc2818"/>
      <w:r>
        <w:rPr>
          <w:rFonts w:hint="eastAsia"/>
        </w:rPr>
        <w:t>分面功能</w:t>
      </w:r>
      <w:bookmarkEnd w:id="7"/>
    </w:p>
    <w:p w:rsidR="009A0D92" w:rsidRDefault="009A0D92">
      <w:pPr>
        <w:ind w:left="840" w:firstLine="420"/>
      </w:pPr>
      <w:r>
        <w:rPr>
          <w:rFonts w:hint="eastAsia"/>
        </w:rPr>
        <w:t>通过采用分面分析法，可将搜索结果按各类文献的主题维度、时间维度、作者维度、机构维度、权威工具收录维度以及全文来源维度等进行任意维度的聚类。</w:t>
      </w:r>
    </w:p>
    <w:p w:rsidR="009A0D92" w:rsidRDefault="009A0D92">
      <w:pPr>
        <w:ind w:left="840" w:firstLine="420"/>
      </w:pPr>
      <w:r>
        <w:rPr>
          <w:rFonts w:hint="eastAsia"/>
        </w:rPr>
        <w:t>例：关于“图书馆”知识中公共图书馆在</w:t>
      </w:r>
      <w:r>
        <w:t>2011-2013</w:t>
      </w:r>
      <w:r>
        <w:rPr>
          <w:rFonts w:hint="eastAsia"/>
        </w:rPr>
        <w:t>年期间被核心期刊和</w:t>
      </w:r>
      <w:r>
        <w:t>CSSCI</w:t>
      </w:r>
      <w:r>
        <w:rPr>
          <w:rFonts w:hint="eastAsia"/>
        </w:rPr>
        <w:t>收录的报纸情况。</w:t>
      </w:r>
    </w:p>
    <w:p w:rsidR="009A0D92" w:rsidRDefault="009A0D92">
      <w:pPr>
        <w:ind w:left="840" w:firstLine="420"/>
      </w:pPr>
      <w:r>
        <w:rPr>
          <w:rFonts w:hint="eastAsia"/>
        </w:rPr>
        <w:t>操作方法：</w:t>
      </w:r>
      <w:r>
        <w:t>1)</w:t>
      </w:r>
      <w:r>
        <w:rPr>
          <w:rFonts w:hint="eastAsia"/>
        </w:rPr>
        <w:t>检索“图书馆”关键词</w:t>
      </w:r>
      <w:r>
        <w:t xml:space="preserve">  2)</w:t>
      </w:r>
      <w:r>
        <w:rPr>
          <w:rFonts w:hint="eastAsia"/>
        </w:rPr>
        <w:t>选择关键词分面</w:t>
      </w:r>
      <w:r>
        <w:t xml:space="preserve"> 3</w:t>
      </w:r>
      <w:r>
        <w:rPr>
          <w:rFonts w:hint="eastAsia"/>
        </w:rPr>
        <w:t>）选择年份分面</w:t>
      </w:r>
      <w:r>
        <w:t xml:space="preserve"> 5)</w:t>
      </w:r>
      <w:r>
        <w:rPr>
          <w:rFonts w:hint="eastAsia"/>
        </w:rPr>
        <w:t>点击确定</w:t>
      </w:r>
      <w:r>
        <w:t xml:space="preserve"> 6</w:t>
      </w:r>
      <w:r>
        <w:rPr>
          <w:rFonts w:hint="eastAsia"/>
        </w:rPr>
        <w:t>）选择重要期刊分面</w:t>
      </w:r>
      <w:r>
        <w:t xml:space="preserve"> 7)</w:t>
      </w:r>
      <w:r>
        <w:rPr>
          <w:rFonts w:hint="eastAsia"/>
        </w:rPr>
        <w:t>点击确定开始检索</w:t>
      </w:r>
    </w:p>
    <w:p w:rsidR="009A0D92" w:rsidRDefault="00581E9C">
      <w:pPr>
        <w:jc w:val="center"/>
      </w:pPr>
      <w:r>
        <w:rPr>
          <w:noProof/>
        </w:rPr>
        <w:lastRenderedPageBreak/>
        <w:drawing>
          <wp:inline distT="0" distB="0" distL="0" distR="0">
            <wp:extent cx="4124325" cy="3600450"/>
            <wp:effectExtent l="0" t="0" r="9525" b="0"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92" w:rsidRDefault="009A0D92">
      <w:pPr>
        <w:ind w:left="840" w:firstLine="420"/>
      </w:pPr>
    </w:p>
    <w:p w:rsidR="009A0D92" w:rsidRDefault="009A0D92">
      <w:pPr>
        <w:numPr>
          <w:ilvl w:val="0"/>
          <w:numId w:val="3"/>
        </w:numPr>
        <w:ind w:left="420" w:firstLineChars="200" w:firstLine="420"/>
        <w:outlineLvl w:val="2"/>
      </w:pPr>
      <w:bookmarkStart w:id="8" w:name="_Toc23303"/>
      <w:r>
        <w:rPr>
          <w:rFonts w:hint="eastAsia"/>
        </w:rPr>
        <w:t>关键词联想</w:t>
      </w:r>
      <w:bookmarkEnd w:id="8"/>
    </w:p>
    <w:p w:rsidR="009A0D92" w:rsidRDefault="00581E9C">
      <w:pPr>
        <w:ind w:left="840"/>
      </w:pPr>
      <w:r>
        <w:rPr>
          <w:noProof/>
        </w:rPr>
        <w:drawing>
          <wp:inline distT="0" distB="0" distL="0" distR="0">
            <wp:extent cx="4676775" cy="2962275"/>
            <wp:effectExtent l="0" t="0" r="9525" b="9525"/>
            <wp:docPr id="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92" w:rsidRDefault="009A0D92">
      <w:pPr>
        <w:numPr>
          <w:ilvl w:val="0"/>
          <w:numId w:val="2"/>
        </w:numPr>
        <w:ind w:firstLineChars="200"/>
        <w:outlineLvl w:val="1"/>
      </w:pPr>
      <w:bookmarkStart w:id="9" w:name="_Toc32173"/>
      <w:r>
        <w:rPr>
          <w:rFonts w:hint="eastAsia"/>
        </w:rPr>
        <w:t>期刊导航</w:t>
      </w:r>
      <w:bookmarkEnd w:id="9"/>
    </w:p>
    <w:p w:rsidR="009A0D92" w:rsidRDefault="009A0D92">
      <w:pPr>
        <w:ind w:firstLineChars="200" w:firstLine="420"/>
        <w:rPr>
          <w:kern w:val="0"/>
        </w:rPr>
      </w:pPr>
      <w:r>
        <w:rPr>
          <w:rFonts w:hint="eastAsia"/>
        </w:rPr>
        <w:t>点击搜索框下方“期刊导航”链接，进入期刊导航页面。点</w:t>
      </w:r>
      <w:r>
        <w:rPr>
          <w:rFonts w:hint="eastAsia"/>
          <w:kern w:val="0"/>
        </w:rPr>
        <w:t>击左侧一级分类或首字母分类的链接，可以看到属于相应类别的期刊。在页面顶部的搜索框输入刊名关键词或完整</w:t>
      </w:r>
      <w:proofErr w:type="spellStart"/>
      <w:r>
        <w:rPr>
          <w:kern w:val="0"/>
        </w:rPr>
        <w:t>issn</w:t>
      </w:r>
      <w:proofErr w:type="spellEnd"/>
      <w:r>
        <w:rPr>
          <w:rFonts w:hint="eastAsia"/>
          <w:kern w:val="0"/>
        </w:rPr>
        <w:t>号可以直接检索相关刊物。</w:t>
      </w:r>
    </w:p>
    <w:p w:rsidR="009A0D92" w:rsidRDefault="00581E9C">
      <w:pPr>
        <w:jc w:val="center"/>
      </w:pPr>
      <w:r>
        <w:rPr>
          <w:noProof/>
        </w:rPr>
        <w:lastRenderedPageBreak/>
        <w:drawing>
          <wp:inline distT="0" distB="0" distL="0" distR="0">
            <wp:extent cx="4857750" cy="2981325"/>
            <wp:effectExtent l="0" t="0" r="0" b="9525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92" w:rsidRDefault="009A0D92">
      <w:pPr>
        <w:numPr>
          <w:ilvl w:val="0"/>
          <w:numId w:val="2"/>
        </w:numPr>
        <w:ind w:firstLineChars="200"/>
        <w:outlineLvl w:val="1"/>
      </w:pPr>
      <w:bookmarkStart w:id="10" w:name="_Toc14406"/>
      <w:r>
        <w:rPr>
          <w:rFonts w:hint="eastAsia"/>
        </w:rPr>
        <w:t>文献获取</w:t>
      </w:r>
      <w:bookmarkEnd w:id="10"/>
    </w:p>
    <w:p w:rsidR="009A0D92" w:rsidRDefault="009A0D92">
      <w:pPr>
        <w:numPr>
          <w:ilvl w:val="0"/>
          <w:numId w:val="4"/>
        </w:numPr>
        <w:ind w:left="420" w:firstLineChars="200" w:firstLine="420"/>
        <w:outlineLvl w:val="2"/>
      </w:pPr>
      <w:bookmarkStart w:id="11" w:name="_Toc20683"/>
      <w:r>
        <w:t>PDF</w:t>
      </w:r>
      <w:r>
        <w:rPr>
          <w:rFonts w:hint="eastAsia"/>
        </w:rPr>
        <w:t>下载</w:t>
      </w:r>
      <w:bookmarkEnd w:id="11"/>
    </w:p>
    <w:p w:rsidR="009A0D92" w:rsidRDefault="009A0D92">
      <w:pPr>
        <w:ind w:left="840" w:firstLine="420"/>
      </w:pPr>
      <w:r>
        <w:rPr>
          <w:rFonts w:hint="eastAsia"/>
        </w:rPr>
        <w:t>在检索结果页，点击文献信息下方的下载图标，或在文章卡片页点击右侧的</w:t>
      </w:r>
      <w:r>
        <w:t>PDF</w:t>
      </w:r>
      <w:r>
        <w:rPr>
          <w:rFonts w:hint="eastAsia"/>
        </w:rPr>
        <w:t>下载图标下载</w:t>
      </w:r>
      <w:r>
        <w:t>PDF</w:t>
      </w:r>
      <w:r>
        <w:rPr>
          <w:rFonts w:hint="eastAsia"/>
        </w:rPr>
        <w:t>全文。</w:t>
      </w:r>
    </w:p>
    <w:p w:rsidR="009A0D92" w:rsidRDefault="00581E9C">
      <w:pPr>
        <w:ind w:left="840" w:firstLine="420"/>
      </w:pPr>
      <w:r>
        <w:rPr>
          <w:noProof/>
        </w:rPr>
        <w:drawing>
          <wp:inline distT="0" distB="0" distL="0" distR="0">
            <wp:extent cx="4314825" cy="704850"/>
            <wp:effectExtent l="0" t="0" r="9525" b="0"/>
            <wp:docPr id="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92" w:rsidRDefault="00581E9C">
      <w:pPr>
        <w:ind w:left="840" w:firstLine="420"/>
      </w:pPr>
      <w:r>
        <w:rPr>
          <w:noProof/>
        </w:rPr>
        <w:drawing>
          <wp:inline distT="0" distB="0" distL="0" distR="0">
            <wp:extent cx="4010025" cy="1552575"/>
            <wp:effectExtent l="0" t="0" r="9525" b="9525"/>
            <wp:docPr id="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92" w:rsidRDefault="009A0D92">
      <w:pPr>
        <w:numPr>
          <w:ilvl w:val="0"/>
          <w:numId w:val="4"/>
        </w:numPr>
        <w:ind w:left="420" w:firstLineChars="200" w:firstLine="420"/>
        <w:outlineLvl w:val="2"/>
      </w:pPr>
      <w:bookmarkStart w:id="12" w:name="_Toc24192"/>
      <w:r>
        <w:rPr>
          <w:rFonts w:hint="eastAsia"/>
        </w:rPr>
        <w:t>流媒体全文</w:t>
      </w:r>
      <w:bookmarkEnd w:id="12"/>
    </w:p>
    <w:p w:rsidR="009A0D92" w:rsidRDefault="009A0D92">
      <w:pPr>
        <w:ind w:left="840" w:firstLine="420"/>
      </w:pPr>
      <w:r>
        <w:rPr>
          <w:rFonts w:hint="eastAsia"/>
        </w:rPr>
        <w:t>点开文章卡片页无需下载即可直接浏览全文内容及图表，也可对某关键词进行全文检索，查找资料更为方便。</w:t>
      </w:r>
    </w:p>
    <w:p w:rsidR="009A0D92" w:rsidRDefault="00581E9C">
      <w:pPr>
        <w:jc w:val="center"/>
      </w:pPr>
      <w:r>
        <w:rPr>
          <w:noProof/>
        </w:rPr>
        <w:lastRenderedPageBreak/>
        <w:drawing>
          <wp:inline distT="0" distB="0" distL="0" distR="0">
            <wp:extent cx="4038600" cy="2524125"/>
            <wp:effectExtent l="0" t="0" r="0" b="9525"/>
            <wp:docPr id="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92" w:rsidRDefault="009A0D92">
      <w:pPr>
        <w:ind w:left="840" w:firstLine="420"/>
      </w:pPr>
    </w:p>
    <w:p w:rsidR="009A0D92" w:rsidRDefault="009A0D92">
      <w:pPr>
        <w:numPr>
          <w:ilvl w:val="0"/>
          <w:numId w:val="2"/>
        </w:numPr>
        <w:ind w:firstLineChars="200"/>
        <w:outlineLvl w:val="1"/>
      </w:pPr>
      <w:bookmarkStart w:id="13" w:name="_Toc24322"/>
      <w:r>
        <w:rPr>
          <w:rFonts w:hint="eastAsia"/>
        </w:rPr>
        <w:t>文献关联</w:t>
      </w:r>
      <w:bookmarkEnd w:id="13"/>
    </w:p>
    <w:p w:rsidR="009A0D92" w:rsidRDefault="009A0D92">
      <w:pPr>
        <w:numPr>
          <w:ilvl w:val="0"/>
          <w:numId w:val="5"/>
        </w:numPr>
        <w:ind w:left="420" w:firstLineChars="200" w:firstLine="420"/>
        <w:outlineLvl w:val="2"/>
      </w:pPr>
      <w:bookmarkStart w:id="14" w:name="_Toc4681"/>
      <w:r>
        <w:rPr>
          <w:rFonts w:hint="eastAsia"/>
        </w:rPr>
        <w:t>参考文献与引证文献</w:t>
      </w:r>
      <w:bookmarkEnd w:id="14"/>
    </w:p>
    <w:p w:rsidR="009A0D92" w:rsidRDefault="009A0D92">
      <w:pPr>
        <w:ind w:left="840" w:firstLine="420"/>
      </w:pPr>
      <w:r>
        <w:rPr>
          <w:rFonts w:hint="eastAsia"/>
        </w:rPr>
        <w:t>实现图书与图书之间、期刊与期刊之间、图书与期刊之间、以及其他各类文献之间的相互参考、相互引证关系分析。同时还可以查看同被引期刊</w:t>
      </w:r>
      <w:proofErr w:type="gramStart"/>
      <w:r>
        <w:rPr>
          <w:rFonts w:hint="eastAsia"/>
        </w:rPr>
        <w:t>和共引期刊</w:t>
      </w:r>
      <w:proofErr w:type="gramEnd"/>
      <w:r>
        <w:rPr>
          <w:rFonts w:hint="eastAsia"/>
        </w:rPr>
        <w:t>。</w:t>
      </w:r>
    </w:p>
    <w:p w:rsidR="009A0D92" w:rsidRDefault="00581E9C">
      <w:pPr>
        <w:jc w:val="center"/>
      </w:pPr>
      <w:r>
        <w:rPr>
          <w:noProof/>
        </w:rPr>
        <w:drawing>
          <wp:inline distT="0" distB="0" distL="0" distR="0">
            <wp:extent cx="4581525" cy="2133600"/>
            <wp:effectExtent l="0" t="0" r="9525" b="0"/>
            <wp:docPr id="1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92" w:rsidRDefault="009A0D92">
      <w:pPr>
        <w:numPr>
          <w:ilvl w:val="0"/>
          <w:numId w:val="5"/>
        </w:numPr>
        <w:ind w:left="420" w:firstLineChars="200" w:firstLine="420"/>
        <w:outlineLvl w:val="2"/>
      </w:pPr>
      <w:bookmarkStart w:id="15" w:name="_Toc1276"/>
      <w:r>
        <w:rPr>
          <w:rFonts w:hint="eastAsia"/>
        </w:rPr>
        <w:t>相关作者</w:t>
      </w:r>
      <w:bookmarkEnd w:id="15"/>
    </w:p>
    <w:p w:rsidR="009A0D92" w:rsidRDefault="009A0D92">
      <w:pPr>
        <w:ind w:left="840"/>
      </w:pPr>
      <w:r>
        <w:rPr>
          <w:rFonts w:hint="eastAsia"/>
        </w:rPr>
        <w:t>点击相关作者标签可以查看该作者的最新学术产出。</w:t>
      </w:r>
    </w:p>
    <w:p w:rsidR="009A0D92" w:rsidRDefault="009A0D92">
      <w:pPr>
        <w:numPr>
          <w:ilvl w:val="0"/>
          <w:numId w:val="5"/>
        </w:numPr>
        <w:ind w:left="420" w:firstLineChars="200" w:firstLine="420"/>
        <w:outlineLvl w:val="2"/>
      </w:pPr>
      <w:bookmarkStart w:id="16" w:name="_Toc18049"/>
      <w:r>
        <w:rPr>
          <w:rFonts w:hint="eastAsia"/>
        </w:rPr>
        <w:t>相关机构</w:t>
      </w:r>
      <w:bookmarkEnd w:id="16"/>
    </w:p>
    <w:p w:rsidR="009A0D92" w:rsidRDefault="009A0D92">
      <w:pPr>
        <w:ind w:left="840"/>
      </w:pPr>
      <w:r>
        <w:rPr>
          <w:rFonts w:hint="eastAsia"/>
        </w:rPr>
        <w:t>点击关联机构名称可以查看该机构的最新学术产出。</w:t>
      </w:r>
    </w:p>
    <w:p w:rsidR="009A0D92" w:rsidRDefault="00581E9C">
      <w:pPr>
        <w:ind w:left="840"/>
      </w:pPr>
      <w:r>
        <w:rPr>
          <w:noProof/>
        </w:rPr>
        <w:lastRenderedPageBreak/>
        <w:drawing>
          <wp:inline distT="0" distB="0" distL="0" distR="0">
            <wp:extent cx="4114800" cy="3943350"/>
            <wp:effectExtent l="0" t="0" r="0" b="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92" w:rsidRDefault="009A0D92">
      <w:pPr>
        <w:numPr>
          <w:ilvl w:val="0"/>
          <w:numId w:val="5"/>
        </w:numPr>
        <w:ind w:left="420" w:firstLineChars="200" w:firstLine="420"/>
        <w:outlineLvl w:val="2"/>
      </w:pPr>
      <w:bookmarkStart w:id="17" w:name="_Toc14215"/>
      <w:r>
        <w:rPr>
          <w:rFonts w:hint="eastAsia"/>
        </w:rPr>
        <w:t>相关</w:t>
      </w:r>
      <w:bookmarkEnd w:id="17"/>
      <w:r>
        <w:rPr>
          <w:rFonts w:hint="eastAsia"/>
        </w:rPr>
        <w:t>分类</w:t>
      </w:r>
    </w:p>
    <w:p w:rsidR="009A0D92" w:rsidRDefault="009A0D92">
      <w:pPr>
        <w:ind w:left="840"/>
      </w:pPr>
      <w:r>
        <w:rPr>
          <w:rFonts w:hint="eastAsia"/>
        </w:rPr>
        <w:t>点击相关分类标签，可以查看与该文献相关的同学科文献。</w:t>
      </w:r>
    </w:p>
    <w:p w:rsidR="009A0D92" w:rsidRDefault="00581E9C">
      <w:pPr>
        <w:ind w:left="840"/>
      </w:pPr>
      <w:r>
        <w:rPr>
          <w:noProof/>
        </w:rPr>
        <w:drawing>
          <wp:inline distT="0" distB="0" distL="0" distR="0">
            <wp:extent cx="4095750" cy="3895725"/>
            <wp:effectExtent l="0" t="0" r="0" b="9525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92" w:rsidRDefault="009A0D92">
      <w:pPr>
        <w:numPr>
          <w:ilvl w:val="0"/>
          <w:numId w:val="5"/>
        </w:numPr>
        <w:ind w:left="420" w:firstLineChars="200" w:firstLine="420"/>
        <w:outlineLvl w:val="2"/>
      </w:pPr>
      <w:bookmarkStart w:id="18" w:name="_Toc31844"/>
      <w:r>
        <w:rPr>
          <w:rFonts w:hint="eastAsia"/>
        </w:rPr>
        <w:t>学科发文量趋势</w:t>
      </w:r>
      <w:bookmarkEnd w:id="18"/>
    </w:p>
    <w:p w:rsidR="009A0D92" w:rsidRDefault="009A0D92">
      <w:pPr>
        <w:ind w:left="840"/>
      </w:pPr>
      <w:r>
        <w:rPr>
          <w:rFonts w:hint="eastAsia"/>
        </w:rPr>
        <w:t>通过对每年发文量数据的展示，更直观的可以看到学科的发展情况，预测学科热点。</w:t>
      </w:r>
    </w:p>
    <w:p w:rsidR="009A0D92" w:rsidRDefault="00581E9C">
      <w:pPr>
        <w:ind w:left="840"/>
      </w:pPr>
      <w:r>
        <w:rPr>
          <w:noProof/>
        </w:rPr>
        <w:lastRenderedPageBreak/>
        <w:drawing>
          <wp:inline distT="0" distB="0" distL="0" distR="0">
            <wp:extent cx="4667250" cy="2552700"/>
            <wp:effectExtent l="0" t="0" r="0" b="0"/>
            <wp:docPr id="1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92" w:rsidRDefault="009A0D92">
      <w:pPr>
        <w:numPr>
          <w:ilvl w:val="0"/>
          <w:numId w:val="2"/>
        </w:numPr>
        <w:ind w:firstLineChars="200"/>
        <w:outlineLvl w:val="1"/>
      </w:pPr>
      <w:bookmarkStart w:id="19" w:name="_Toc31734"/>
      <w:r>
        <w:rPr>
          <w:rFonts w:hint="eastAsia"/>
        </w:rPr>
        <w:t>多终端互动</w:t>
      </w:r>
      <w:bookmarkEnd w:id="19"/>
    </w:p>
    <w:p w:rsidR="009A0D92" w:rsidRDefault="009A0D92">
      <w:pPr>
        <w:ind w:left="420"/>
      </w:pPr>
      <w:r>
        <w:rPr>
          <w:rFonts w:hint="eastAsia"/>
        </w:rPr>
        <w:t>扫描右侧</w:t>
      </w:r>
      <w:proofErr w:type="gramStart"/>
      <w:r>
        <w:rPr>
          <w:rFonts w:hint="eastAsia"/>
        </w:rPr>
        <w:t>二维码下载</w:t>
      </w:r>
      <w:proofErr w:type="gramEnd"/>
      <w:r>
        <w:rPr>
          <w:rFonts w:hint="eastAsia"/>
        </w:rPr>
        <w:t>客户端，即可在移动端使用超星期刊。</w:t>
      </w:r>
    </w:p>
    <w:p w:rsidR="009A0D92" w:rsidRDefault="00581E9C">
      <w:pPr>
        <w:ind w:left="420"/>
        <w:jc w:val="center"/>
      </w:pPr>
      <w:r>
        <w:rPr>
          <w:noProof/>
        </w:rPr>
        <w:drawing>
          <wp:inline distT="0" distB="0" distL="0" distR="0">
            <wp:extent cx="4352925" cy="2371725"/>
            <wp:effectExtent l="0" t="0" r="9525" b="9525"/>
            <wp:docPr id="14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92" w:rsidRDefault="009A0D92">
      <w:pPr>
        <w:ind w:firstLine="420"/>
      </w:pPr>
    </w:p>
    <w:sectPr w:rsidR="009A0D92" w:rsidSect="00713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7720A"/>
    <w:multiLevelType w:val="multilevel"/>
    <w:tmpl w:val="5847720A"/>
    <w:lvl w:ilvl="0">
      <w:start w:val="1"/>
      <w:numFmt w:val="chineseCounting"/>
      <w:suff w:val="nothing"/>
      <w:lvlText w:val="%1、"/>
      <w:lvlJc w:val="left"/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cs="Times New Roman" w:hint="default"/>
      </w:rPr>
    </w:lvl>
  </w:abstractNum>
  <w:abstractNum w:abstractNumId="1">
    <w:nsid w:val="58490986"/>
    <w:multiLevelType w:val="singleLevel"/>
    <w:tmpl w:val="58490986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2">
    <w:nsid w:val="584909CD"/>
    <w:multiLevelType w:val="singleLevel"/>
    <w:tmpl w:val="584909CD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3">
    <w:nsid w:val="584909E0"/>
    <w:multiLevelType w:val="singleLevel"/>
    <w:tmpl w:val="584909E0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4">
    <w:nsid w:val="58490C28"/>
    <w:multiLevelType w:val="singleLevel"/>
    <w:tmpl w:val="58490C28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cs="Times New Roman" w:hint="eastAsi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16857"/>
    <w:rsid w:val="000048A9"/>
    <w:rsid w:val="00071E4F"/>
    <w:rsid w:val="00581E9C"/>
    <w:rsid w:val="007134C9"/>
    <w:rsid w:val="009A0D92"/>
    <w:rsid w:val="00A02372"/>
    <w:rsid w:val="00A71527"/>
    <w:rsid w:val="00D93A64"/>
    <w:rsid w:val="25E96013"/>
    <w:rsid w:val="37A16857"/>
    <w:rsid w:val="6298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uiPriority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99"/>
    <w:rsid w:val="007134C9"/>
    <w:pPr>
      <w:ind w:leftChars="400" w:left="840"/>
    </w:pPr>
  </w:style>
  <w:style w:type="paragraph" w:styleId="1">
    <w:name w:val="toc 1"/>
    <w:basedOn w:val="a"/>
    <w:next w:val="a"/>
    <w:uiPriority w:val="99"/>
    <w:rsid w:val="007134C9"/>
  </w:style>
  <w:style w:type="paragraph" w:styleId="2">
    <w:name w:val="toc 2"/>
    <w:basedOn w:val="a"/>
    <w:next w:val="a"/>
    <w:uiPriority w:val="99"/>
    <w:rsid w:val="007134C9"/>
    <w:pPr>
      <w:ind w:leftChars="200" w:left="420"/>
    </w:pPr>
  </w:style>
  <w:style w:type="paragraph" w:styleId="a3">
    <w:name w:val="Balloon Text"/>
    <w:basedOn w:val="a"/>
    <w:link w:val="Char"/>
    <w:uiPriority w:val="99"/>
    <w:semiHidden/>
    <w:unhideWhenUsed/>
    <w:rsid w:val="00D93A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3A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uiPriority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99"/>
    <w:rsid w:val="007134C9"/>
    <w:pPr>
      <w:ind w:leftChars="400" w:left="840"/>
    </w:pPr>
  </w:style>
  <w:style w:type="paragraph" w:styleId="1">
    <w:name w:val="toc 1"/>
    <w:basedOn w:val="a"/>
    <w:next w:val="a"/>
    <w:uiPriority w:val="99"/>
    <w:rsid w:val="007134C9"/>
  </w:style>
  <w:style w:type="paragraph" w:styleId="2">
    <w:name w:val="toc 2"/>
    <w:basedOn w:val="a"/>
    <w:next w:val="a"/>
    <w:uiPriority w:val="99"/>
    <w:rsid w:val="007134C9"/>
    <w:pPr>
      <w:ind w:leftChars="200" w:left="420"/>
    </w:pPr>
  </w:style>
  <w:style w:type="paragraph" w:styleId="a3">
    <w:name w:val="Balloon Text"/>
    <w:basedOn w:val="a"/>
    <w:link w:val="Char"/>
    <w:uiPriority w:val="99"/>
    <w:semiHidden/>
    <w:unhideWhenUsed/>
    <w:rsid w:val="00D93A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3A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Xuan</dc:creator>
  <cp:lastModifiedBy>dell</cp:lastModifiedBy>
  <cp:revision>2</cp:revision>
  <dcterms:created xsi:type="dcterms:W3CDTF">2018-01-09T00:59:00Z</dcterms:created>
  <dcterms:modified xsi:type="dcterms:W3CDTF">2018-01-09T00:59:00Z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